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Название: «Социальное партнерство как форма повышения уровня организации работы по профилактике детского дорожно-транспортного травматизма и пропаганде безопасности дорожного движения»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Номинация: Методические разработки, передовой опыт, достижения в образовательной деятельности по обучению детей основам безопасного поведения на дороге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Описание: В данной методической разработке представлена система работы учреждения по социальному партнерству в области безопасности дорожного движения.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Цель сотрудничества- формирование безопасного поведения у детей дошкольного возраста через ознакомление с правилами дорожного движения: закрепление знаний детей и их родителей о правилах дорожного движения.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работе представлено описание развивающей предметно-пространственной среды по ПДД в учреждении, годовой план работы ДОУ по профилактике детского дорожно-транспортного травматизма, организация и проведение диагностики уровня развития знаний и умений по образовательной области «Социально-коммуникативное развитие», организация работы социальных партнёров с родителями по вопросам обучения дошкольников правилам дорожного движения, результаты сотрудничества, описание методических разработок педагогов(кратко).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